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EC" w:rsidRDefault="002F7CEC" w:rsidP="002F7CEC">
      <w:pPr>
        <w:jc w:val="center"/>
        <w:rPr>
          <w:b/>
          <w:sz w:val="28"/>
          <w:szCs w:val="28"/>
        </w:rPr>
      </w:pPr>
    </w:p>
    <w:p w:rsidR="00B13EFD" w:rsidRDefault="00B13EFD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„Nauka-praktyce, praktyka-nauce”</w:t>
      </w:r>
    </w:p>
    <w:p w:rsidR="002F7CEC" w:rsidRDefault="00160BE9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9569A">
        <w:rPr>
          <w:b/>
          <w:sz w:val="28"/>
          <w:szCs w:val="28"/>
        </w:rPr>
        <w:t>eminarium</w:t>
      </w:r>
      <w:r w:rsidR="002F7CEC" w:rsidRPr="00941836">
        <w:rPr>
          <w:b/>
          <w:sz w:val="28"/>
          <w:szCs w:val="28"/>
        </w:rPr>
        <w:t xml:space="preserve"> – </w:t>
      </w:r>
      <w:r w:rsidR="002F7CEC">
        <w:rPr>
          <w:b/>
          <w:sz w:val="28"/>
          <w:szCs w:val="28"/>
        </w:rPr>
        <w:t>BRANŻA WINIARSKA</w:t>
      </w:r>
    </w:p>
    <w:p w:rsidR="00BE2C86" w:rsidRDefault="00BE2C86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18-19.07.2017r.</w:t>
      </w:r>
    </w:p>
    <w:p w:rsidR="002F7CEC" w:rsidRDefault="002F7CEC" w:rsidP="002F7CEC">
      <w:pPr>
        <w:jc w:val="center"/>
        <w:rPr>
          <w:b/>
          <w:sz w:val="28"/>
          <w:szCs w:val="28"/>
        </w:rPr>
      </w:pPr>
    </w:p>
    <w:p w:rsidR="002F7CEC" w:rsidRDefault="002F7CEC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41836">
        <w:rPr>
          <w:b/>
          <w:sz w:val="28"/>
          <w:szCs w:val="28"/>
        </w:rPr>
        <w:t>PROGRAM</w:t>
      </w:r>
    </w:p>
    <w:p w:rsidR="002F7CEC" w:rsidRPr="00941836" w:rsidRDefault="002F7CEC" w:rsidP="002F7CE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F7CEC" w:rsidTr="002C0880">
        <w:tc>
          <w:tcPr>
            <w:tcW w:w="169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Godzina</w:t>
            </w:r>
          </w:p>
        </w:tc>
        <w:tc>
          <w:tcPr>
            <w:tcW w:w="736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18.07.2017</w:t>
            </w:r>
            <w:r>
              <w:rPr>
                <w:b/>
              </w:rPr>
              <w:t xml:space="preserve"> wtorek</w:t>
            </w:r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13.00 – 13.30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O</w:t>
            </w:r>
            <w:r w:rsidR="002F7CEC" w:rsidRPr="00941836">
              <w:t>biad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13.30 – 14.15</w:t>
            </w:r>
          </w:p>
        </w:tc>
        <w:tc>
          <w:tcPr>
            <w:tcW w:w="7366" w:type="dxa"/>
          </w:tcPr>
          <w:p w:rsidR="002F7CEC" w:rsidRDefault="002F7CEC" w:rsidP="001A6E1B">
            <w:r w:rsidRPr="001D6A0B">
              <w:rPr>
                <w:b/>
              </w:rPr>
              <w:t>Produkcja żywności wysokiej jakości – innowacje w sektorze rolno</w:t>
            </w:r>
            <w:r w:rsidR="001A6E1B" w:rsidRPr="001D6A0B">
              <w:rPr>
                <w:b/>
              </w:rPr>
              <w:t>-</w:t>
            </w:r>
            <w:r w:rsidRPr="001D6A0B">
              <w:rPr>
                <w:b/>
              </w:rPr>
              <w:t>spożywczym</w:t>
            </w:r>
            <w:r w:rsidR="00BE2C86">
              <w:t xml:space="preserve"> – prof. dr hab. inż. Tadeusz Trziszka</w:t>
            </w:r>
          </w:p>
          <w:p w:rsidR="001D6A0B" w:rsidRPr="00941836" w:rsidRDefault="001D6A0B" w:rsidP="001A6E1B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14.15 – 15.45</w:t>
            </w:r>
          </w:p>
        </w:tc>
        <w:tc>
          <w:tcPr>
            <w:tcW w:w="7366" w:type="dxa"/>
          </w:tcPr>
          <w:p w:rsidR="001A6E1B" w:rsidRDefault="002F7CEC" w:rsidP="00BE2C86">
            <w:r w:rsidRPr="001D6A0B">
              <w:rPr>
                <w:b/>
              </w:rPr>
              <w:t>Formy organizacyjno-prawne. Sposoby tworzenia zespołów branżowych</w:t>
            </w:r>
            <w:r w:rsidR="00BE2C86">
              <w:t xml:space="preserve"> – dr Monika Przybylska-</w:t>
            </w:r>
            <w:proofErr w:type="spellStart"/>
            <w:r w:rsidR="00BE2C86">
              <w:t>Cząstkiewicz</w:t>
            </w:r>
            <w:proofErr w:type="spellEnd"/>
          </w:p>
          <w:p w:rsidR="001D6A0B" w:rsidRPr="00941836" w:rsidRDefault="001D6A0B" w:rsidP="00BE2C86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15.45 – 16.00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Przerwa kawowa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16.00 – 16.45</w:t>
            </w:r>
          </w:p>
        </w:tc>
        <w:tc>
          <w:tcPr>
            <w:tcW w:w="7366" w:type="dxa"/>
          </w:tcPr>
          <w:p w:rsidR="001A6E1B" w:rsidRDefault="002F7CEC" w:rsidP="00B95676">
            <w:r w:rsidRPr="001D6A0B">
              <w:rPr>
                <w:b/>
              </w:rPr>
              <w:t>Metodyka tworzenia sieci w kontekście działania Współpraca</w:t>
            </w:r>
            <w:r w:rsidR="00B95676">
              <w:t xml:space="preserve"> – pracownik DODR</w:t>
            </w:r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16.45 – 18.15</w:t>
            </w:r>
          </w:p>
        </w:tc>
        <w:tc>
          <w:tcPr>
            <w:tcW w:w="7366" w:type="dxa"/>
          </w:tcPr>
          <w:p w:rsidR="002F7CEC" w:rsidRDefault="002F7CEC" w:rsidP="002C0880">
            <w:r w:rsidRPr="001D6A0B">
              <w:rPr>
                <w:b/>
              </w:rPr>
              <w:t>Tworzenie biznesplanu</w:t>
            </w:r>
            <w:r w:rsidR="00B95676">
              <w:t xml:space="preserve"> – mgr Tadeusz Szymczak</w:t>
            </w:r>
          </w:p>
          <w:p w:rsidR="001D6A0B" w:rsidRDefault="001D6A0B" w:rsidP="002C0880"/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18.30 – 19.00</w:t>
            </w:r>
          </w:p>
        </w:tc>
        <w:tc>
          <w:tcPr>
            <w:tcW w:w="7366" w:type="dxa"/>
          </w:tcPr>
          <w:p w:rsidR="00D30550" w:rsidRPr="00941836" w:rsidRDefault="002F7CEC" w:rsidP="002C0880">
            <w:r w:rsidRPr="00941836">
              <w:t>Kolacja</w:t>
            </w:r>
            <w:bookmarkStart w:id="0" w:name="_GoBack"/>
            <w:bookmarkEnd w:id="0"/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/>
        </w:tc>
        <w:tc>
          <w:tcPr>
            <w:tcW w:w="736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19.07.2017</w:t>
            </w:r>
            <w:r>
              <w:rPr>
                <w:b/>
              </w:rPr>
              <w:t xml:space="preserve"> środa</w:t>
            </w:r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8.00 – 8.30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Ś</w:t>
            </w:r>
            <w:r w:rsidR="002F7CEC" w:rsidRPr="00941836">
              <w:t>niadanie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9.00 – 11.15</w:t>
            </w:r>
          </w:p>
        </w:tc>
        <w:tc>
          <w:tcPr>
            <w:tcW w:w="7366" w:type="dxa"/>
          </w:tcPr>
          <w:p w:rsidR="002F7CEC" w:rsidRDefault="002F7CEC" w:rsidP="002C0880">
            <w:r w:rsidRPr="001D6A0B">
              <w:rPr>
                <w:b/>
              </w:rPr>
              <w:t>Tworzenie biznesplanu c.d</w:t>
            </w:r>
            <w:r>
              <w:t>.</w:t>
            </w:r>
            <w:r w:rsidR="00B95676">
              <w:t xml:space="preserve"> - mgr Tadeusz Szymczak</w:t>
            </w:r>
          </w:p>
          <w:p w:rsidR="001D6A0B" w:rsidRDefault="001D6A0B" w:rsidP="002C0880"/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11.15 – 11.30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Przerwa kawowa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11.30 – 13.00</w:t>
            </w:r>
          </w:p>
        </w:tc>
        <w:tc>
          <w:tcPr>
            <w:tcW w:w="7366" w:type="dxa"/>
          </w:tcPr>
          <w:p w:rsidR="001A6E1B" w:rsidRDefault="002F7CEC" w:rsidP="00B95676">
            <w:r w:rsidRPr="001D6A0B">
              <w:rPr>
                <w:b/>
              </w:rPr>
              <w:t>Źródła finansowania dla innowacji w sektorze rolno-spożywczym</w:t>
            </w:r>
            <w:r w:rsidR="00B95676">
              <w:t xml:space="preserve"> – mgr inż. Marcin Dynia</w:t>
            </w:r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13.00 – 13.45</w:t>
            </w:r>
          </w:p>
        </w:tc>
        <w:tc>
          <w:tcPr>
            <w:tcW w:w="7366" w:type="dxa"/>
          </w:tcPr>
          <w:p w:rsidR="00D30550" w:rsidRDefault="002F7CEC" w:rsidP="00B95676">
            <w:r w:rsidRPr="001D6A0B">
              <w:rPr>
                <w:b/>
              </w:rPr>
              <w:t>Innowacyjne rozwiązania dla branży</w:t>
            </w:r>
            <w:r w:rsidR="001A6E1B" w:rsidRPr="001D6A0B">
              <w:rPr>
                <w:b/>
              </w:rPr>
              <w:t xml:space="preserve"> winiarskiej</w:t>
            </w:r>
            <w:r w:rsidR="00B95676">
              <w:t xml:space="preserve"> – dr inż. Marta </w:t>
            </w:r>
            <w:proofErr w:type="spellStart"/>
            <w:r w:rsidR="00B95676">
              <w:t>Czaplicka-Pędzich</w:t>
            </w:r>
            <w:proofErr w:type="spellEnd"/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AA64BF" w:rsidP="002C0880">
            <w:r>
              <w:t>14.0</w:t>
            </w:r>
            <w:r w:rsidR="002F7CEC" w:rsidRPr="00941836">
              <w:t>0</w:t>
            </w:r>
            <w:r w:rsidR="00DA37BF">
              <w:t xml:space="preserve"> – 14.30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O</w:t>
            </w:r>
            <w:r w:rsidR="002F7CEC" w:rsidRPr="00941836">
              <w:t>biad</w:t>
            </w:r>
          </w:p>
          <w:p w:rsidR="00D30550" w:rsidRPr="00941836" w:rsidRDefault="00D30550" w:rsidP="002C0880"/>
        </w:tc>
      </w:tr>
    </w:tbl>
    <w:p w:rsidR="00C44380" w:rsidRDefault="00C44380" w:rsidP="0065023F">
      <w:pPr>
        <w:jc w:val="both"/>
      </w:pPr>
    </w:p>
    <w:sectPr w:rsidR="00C44380" w:rsidSect="008B625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53" w:rsidRDefault="00441B53" w:rsidP="008B6257">
      <w:r>
        <w:separator/>
      </w:r>
    </w:p>
  </w:endnote>
  <w:endnote w:type="continuationSeparator" w:id="0">
    <w:p w:rsidR="00441B53" w:rsidRDefault="00441B53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53" w:rsidRDefault="00441B53" w:rsidP="008B6257">
      <w:r>
        <w:separator/>
      </w:r>
    </w:p>
  </w:footnote>
  <w:footnote w:type="continuationSeparator" w:id="0">
    <w:p w:rsidR="00441B53" w:rsidRDefault="00441B53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7"/>
      <w:gridCol w:w="2741"/>
      <w:gridCol w:w="2436"/>
      <w:gridCol w:w="247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17C7E" w:rsidTr="00817C7E">
      <w:tc>
        <w:tcPr>
          <w:tcW w:w="9606" w:type="dxa"/>
          <w:gridSpan w:val="4"/>
        </w:tcPr>
        <w:p w:rsidR="00817C7E" w:rsidRDefault="00817C7E" w:rsidP="00817C7E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17C7E" w:rsidRDefault="00817C7E" w:rsidP="00817C7E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Operacja współfinansowana ze środków Unii Europejskiej w ramach Krajowej Sieci Obszarów Wiejskich Programu Rozwoju Obszarów Wiejskich na lata 2014-2020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Instytucja Zarządzająca Programem Rozwoju Obszarów Wiejskich na lata 2014-2020 - Minister Rolnictwa i Rozwoju Wsi</w:t>
          </w:r>
        </w:p>
      </w:tc>
    </w:tr>
  </w:tbl>
  <w:p w:rsidR="00817C7E" w:rsidRDefault="00817C7E" w:rsidP="00817C7E">
    <w:pPr>
      <w:pStyle w:val="Nagwek"/>
    </w:pPr>
  </w:p>
  <w:p w:rsidR="008B6257" w:rsidRPr="005453E1" w:rsidRDefault="008B6257" w:rsidP="00817C7E">
    <w:pPr>
      <w:pStyle w:val="NormalnyWeb"/>
      <w:spacing w:before="0" w:beforeAutospacing="0" w:after="0" w:afterAutospacing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95075"/>
    <w:rsid w:val="000F3FA1"/>
    <w:rsid w:val="001009DD"/>
    <w:rsid w:val="001048E2"/>
    <w:rsid w:val="001278B9"/>
    <w:rsid w:val="00153FB5"/>
    <w:rsid w:val="00160BE9"/>
    <w:rsid w:val="0019569A"/>
    <w:rsid w:val="001A6E1B"/>
    <w:rsid w:val="001D22E8"/>
    <w:rsid w:val="001D61BD"/>
    <w:rsid w:val="001D6A0B"/>
    <w:rsid w:val="001D7A81"/>
    <w:rsid w:val="002D504F"/>
    <w:rsid w:val="002D72C9"/>
    <w:rsid w:val="002F7CEC"/>
    <w:rsid w:val="003C67A2"/>
    <w:rsid w:val="00435D99"/>
    <w:rsid w:val="00441B53"/>
    <w:rsid w:val="005453E1"/>
    <w:rsid w:val="005B491C"/>
    <w:rsid w:val="0062556F"/>
    <w:rsid w:val="0065023F"/>
    <w:rsid w:val="007614BB"/>
    <w:rsid w:val="007D6667"/>
    <w:rsid w:val="00811F19"/>
    <w:rsid w:val="00817C7E"/>
    <w:rsid w:val="008B6257"/>
    <w:rsid w:val="009379D1"/>
    <w:rsid w:val="009C21A2"/>
    <w:rsid w:val="00A3080E"/>
    <w:rsid w:val="00A85D91"/>
    <w:rsid w:val="00AA64BF"/>
    <w:rsid w:val="00AC6347"/>
    <w:rsid w:val="00AD17C7"/>
    <w:rsid w:val="00AF2FD6"/>
    <w:rsid w:val="00B13EFD"/>
    <w:rsid w:val="00B9361D"/>
    <w:rsid w:val="00B95676"/>
    <w:rsid w:val="00BE2C86"/>
    <w:rsid w:val="00BE46E5"/>
    <w:rsid w:val="00C44380"/>
    <w:rsid w:val="00D206C4"/>
    <w:rsid w:val="00D30550"/>
    <w:rsid w:val="00D60AA5"/>
    <w:rsid w:val="00DA37BF"/>
    <w:rsid w:val="00DE7857"/>
    <w:rsid w:val="00DF01F6"/>
    <w:rsid w:val="00E02C97"/>
    <w:rsid w:val="00E035AF"/>
    <w:rsid w:val="00E521C9"/>
    <w:rsid w:val="00ED6A36"/>
    <w:rsid w:val="00F13849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453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14</cp:revision>
  <cp:lastPrinted>2017-07-11T09:22:00Z</cp:lastPrinted>
  <dcterms:created xsi:type="dcterms:W3CDTF">2017-07-07T09:03:00Z</dcterms:created>
  <dcterms:modified xsi:type="dcterms:W3CDTF">2017-09-14T10:38:00Z</dcterms:modified>
</cp:coreProperties>
</file>